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sidR="00C3025E">
              <w:rPr>
                <w:sz w:val="64"/>
              </w:rPr>
              <w:t>29.379</w:t>
            </w:r>
            <w:r w:rsidRPr="00133525">
              <w:rPr>
                <w:sz w:val="64"/>
              </w:rPr>
              <w:t xml:space="preserve"> </w:t>
            </w:r>
            <w:r w:rsidR="00C3025E">
              <w:t>0.0.</w:t>
            </w:r>
            <w:r w:rsidR="007C54E8">
              <w:t>0</w:t>
            </w:r>
            <w:r w:rsidRPr="004D3578">
              <w:t xml:space="preserve"> </w:t>
            </w:r>
            <w:r w:rsidRPr="00133525">
              <w:rPr>
                <w:sz w:val="32"/>
              </w:rPr>
              <w:t>(</w:t>
            </w:r>
            <w:r w:rsidR="00C3025E">
              <w:rPr>
                <w:sz w:val="32"/>
              </w:rPr>
              <w:t>2019-04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681A59">
              <w:t>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Default="004F0988" w:rsidP="00133525">
            <w:pPr>
              <w:pStyle w:val="ZT"/>
              <w:framePr w:wrap="auto" w:hAnchor="text" w:yAlign="inline"/>
            </w:pPr>
            <w:r w:rsidRPr="004D3578">
              <w:t xml:space="preserve">Technical Specification Group </w:t>
            </w:r>
            <w:r w:rsidR="00C3025E" w:rsidRPr="00C3025E">
              <w:t>Technical Specification Group Core Network and Terminals</w:t>
            </w:r>
            <w:r w:rsidRPr="004D3578">
              <w:t>;</w:t>
            </w:r>
          </w:p>
          <w:p w:rsidR="009E67B2" w:rsidRPr="004D3578" w:rsidRDefault="009E67B2" w:rsidP="009E67B2">
            <w:pPr>
              <w:pStyle w:val="ZT"/>
              <w:framePr w:wrap="auto" w:hAnchor="text" w:yAlign="inline"/>
            </w:pPr>
            <w:r w:rsidRPr="008361EC">
              <w:t xml:space="preserve">Mission Critical Push To Talk (MCPTT) </w:t>
            </w:r>
            <w:r w:rsidR="00753488">
              <w:t>call</w:t>
            </w:r>
            <w:r w:rsidRPr="008361EC">
              <w:t xml:space="preserve"> control interworking with LMR systems</w:t>
            </w:r>
            <w:r w:rsidRPr="004D3578">
              <w:t>;</w:t>
            </w:r>
          </w:p>
          <w:p w:rsidR="009E67B2" w:rsidRPr="004D3578" w:rsidRDefault="009E67B2" w:rsidP="009E67B2">
            <w:pPr>
              <w:pStyle w:val="ZT"/>
              <w:framePr w:wrap="auto" w:hAnchor="text" w:yAlign="inline"/>
            </w:pPr>
            <w:r w:rsidRPr="008361EC">
              <w:t xml:space="preserve">Protocol specification </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3025E">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C3025E" w:rsidP="00133525">
            <w:pPr>
              <w:jc w:val="right"/>
            </w:pPr>
            <w:r>
              <w:rPr>
                <w:noProof/>
              </w:rPr>
              <w:drawing>
                <wp:inline distT="0" distB="0" distL="0" distR="0">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1D12D8">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FD406F" w:rsidRPr="00FD406F" w:rsidRDefault="004D3578">
      <w:pPr>
        <w:pStyle w:val="TOC1"/>
        <w:rPr>
          <w:rFonts w:asciiTheme="minorHAnsi" w:eastAsiaTheme="minorEastAsia" w:hAnsiTheme="minorHAnsi" w:cstheme="minorBidi"/>
          <w:szCs w:val="22"/>
          <w:lang w:eastAsia="sv-SE"/>
        </w:rPr>
      </w:pPr>
      <w:r w:rsidRPr="004D3578">
        <w:fldChar w:fldCharType="begin"/>
      </w:r>
      <w:r w:rsidRPr="004D3578">
        <w:instrText xml:space="preserve"> TOC \o "1-9" </w:instrText>
      </w:r>
      <w:r w:rsidRPr="004D3578">
        <w:fldChar w:fldCharType="separate"/>
      </w:r>
      <w:r w:rsidR="00FD406F">
        <w:t>Foreword</w:t>
      </w:r>
      <w:r w:rsidR="00FD406F">
        <w:tab/>
      </w:r>
      <w:r w:rsidR="00FD406F">
        <w:fldChar w:fldCharType="begin"/>
      </w:r>
      <w:r w:rsidR="00FD406F">
        <w:instrText xml:space="preserve"> PAGEREF _Toc5692389 \h </w:instrText>
      </w:r>
      <w:r w:rsidR="00FD406F">
        <w:fldChar w:fldCharType="separate"/>
      </w:r>
      <w:r w:rsidR="00FD406F">
        <w:t>4</w:t>
      </w:r>
      <w:r w:rsidR="00FD406F">
        <w:fldChar w:fldCharType="end"/>
      </w:r>
    </w:p>
    <w:p w:rsidR="00FD406F" w:rsidRPr="00FD406F" w:rsidRDefault="00FD406F">
      <w:pPr>
        <w:pStyle w:val="TOC1"/>
        <w:rPr>
          <w:rFonts w:asciiTheme="minorHAnsi" w:eastAsiaTheme="minorEastAsia" w:hAnsiTheme="minorHAnsi" w:cstheme="minorBidi"/>
          <w:szCs w:val="22"/>
          <w:lang w:eastAsia="sv-SE"/>
        </w:rPr>
      </w:pPr>
      <w:r>
        <w:t>1</w:t>
      </w:r>
      <w:r w:rsidRPr="00FD406F">
        <w:rPr>
          <w:rFonts w:asciiTheme="minorHAnsi" w:eastAsiaTheme="minorEastAsia" w:hAnsiTheme="minorHAnsi" w:cstheme="minorBidi"/>
          <w:szCs w:val="22"/>
          <w:lang w:eastAsia="sv-SE"/>
        </w:rPr>
        <w:tab/>
      </w:r>
      <w:r>
        <w:t>Scope</w:t>
      </w:r>
      <w:r>
        <w:tab/>
      </w:r>
      <w:r>
        <w:fldChar w:fldCharType="begin"/>
      </w:r>
      <w:r>
        <w:instrText xml:space="preserve"> PAGEREF _Toc5692390 \h </w:instrText>
      </w:r>
      <w:r>
        <w:fldChar w:fldCharType="separate"/>
      </w:r>
      <w:r>
        <w:t>5</w:t>
      </w:r>
      <w:r>
        <w:fldChar w:fldCharType="end"/>
      </w:r>
    </w:p>
    <w:p w:rsidR="00FD406F" w:rsidRPr="00FD406F" w:rsidRDefault="00FD406F">
      <w:pPr>
        <w:pStyle w:val="TOC1"/>
        <w:rPr>
          <w:rFonts w:asciiTheme="minorHAnsi" w:eastAsiaTheme="minorEastAsia" w:hAnsiTheme="minorHAnsi" w:cstheme="minorBidi"/>
          <w:szCs w:val="22"/>
          <w:lang w:eastAsia="sv-SE"/>
        </w:rPr>
      </w:pPr>
      <w:r>
        <w:t>2</w:t>
      </w:r>
      <w:r w:rsidRPr="00FD406F">
        <w:rPr>
          <w:rFonts w:asciiTheme="minorHAnsi" w:eastAsiaTheme="minorEastAsia" w:hAnsiTheme="minorHAnsi" w:cstheme="minorBidi"/>
          <w:szCs w:val="22"/>
          <w:lang w:eastAsia="sv-SE"/>
        </w:rPr>
        <w:tab/>
      </w:r>
      <w:r>
        <w:t>References</w:t>
      </w:r>
      <w:r>
        <w:tab/>
      </w:r>
      <w:r>
        <w:fldChar w:fldCharType="begin"/>
      </w:r>
      <w:r>
        <w:instrText xml:space="preserve"> PAGEREF _Toc5692391 \h </w:instrText>
      </w:r>
      <w:r>
        <w:fldChar w:fldCharType="separate"/>
      </w:r>
      <w:r>
        <w:t>5</w:t>
      </w:r>
      <w:r>
        <w:fldChar w:fldCharType="end"/>
      </w:r>
    </w:p>
    <w:p w:rsidR="00FD406F" w:rsidRPr="00FD406F" w:rsidRDefault="00FD406F">
      <w:pPr>
        <w:pStyle w:val="TOC1"/>
        <w:rPr>
          <w:rFonts w:asciiTheme="minorHAnsi" w:eastAsiaTheme="minorEastAsia" w:hAnsiTheme="minorHAnsi" w:cstheme="minorBidi"/>
          <w:szCs w:val="22"/>
          <w:lang w:eastAsia="sv-SE"/>
        </w:rPr>
      </w:pPr>
      <w:r>
        <w:t>3</w:t>
      </w:r>
      <w:r w:rsidRPr="00FD406F">
        <w:rPr>
          <w:rFonts w:asciiTheme="minorHAnsi" w:eastAsiaTheme="minorEastAsia" w:hAnsiTheme="minorHAnsi" w:cstheme="minorBidi"/>
          <w:szCs w:val="22"/>
          <w:lang w:eastAsia="sv-SE"/>
        </w:rPr>
        <w:tab/>
      </w:r>
      <w:r>
        <w:t>Definitions of terms, symbols and abbreviations</w:t>
      </w:r>
      <w:r>
        <w:tab/>
      </w:r>
      <w:r>
        <w:fldChar w:fldCharType="begin"/>
      </w:r>
      <w:r>
        <w:instrText xml:space="preserve"> PAGEREF _Toc5692392 \h </w:instrText>
      </w:r>
      <w:r>
        <w:fldChar w:fldCharType="separate"/>
      </w:r>
      <w:r>
        <w:t>5</w:t>
      </w:r>
      <w:r>
        <w:fldChar w:fldCharType="end"/>
      </w:r>
    </w:p>
    <w:p w:rsidR="00FD406F" w:rsidRPr="00FD406F" w:rsidRDefault="00FD406F">
      <w:pPr>
        <w:pStyle w:val="TOC2"/>
        <w:rPr>
          <w:rFonts w:asciiTheme="minorHAnsi" w:eastAsiaTheme="minorEastAsia" w:hAnsiTheme="minorHAnsi" w:cstheme="minorBidi"/>
          <w:sz w:val="22"/>
          <w:szCs w:val="22"/>
          <w:lang w:eastAsia="sv-SE"/>
        </w:rPr>
      </w:pPr>
      <w:r>
        <w:t>3.1</w:t>
      </w:r>
      <w:r w:rsidRPr="00FD406F">
        <w:rPr>
          <w:rFonts w:asciiTheme="minorHAnsi" w:eastAsiaTheme="minorEastAsia" w:hAnsiTheme="minorHAnsi" w:cstheme="minorBidi"/>
          <w:sz w:val="22"/>
          <w:szCs w:val="22"/>
          <w:lang w:eastAsia="sv-SE"/>
        </w:rPr>
        <w:tab/>
      </w:r>
      <w:r>
        <w:t>Terms</w:t>
      </w:r>
      <w:r>
        <w:tab/>
      </w:r>
      <w:r>
        <w:fldChar w:fldCharType="begin"/>
      </w:r>
      <w:r>
        <w:instrText xml:space="preserve"> PAGEREF _Toc5692393 \h </w:instrText>
      </w:r>
      <w:r>
        <w:fldChar w:fldCharType="separate"/>
      </w:r>
      <w:r>
        <w:t>5</w:t>
      </w:r>
      <w:r>
        <w:fldChar w:fldCharType="end"/>
      </w:r>
    </w:p>
    <w:p w:rsidR="00FD406F" w:rsidRPr="00FD406F" w:rsidRDefault="00FD406F">
      <w:pPr>
        <w:pStyle w:val="TOC2"/>
        <w:rPr>
          <w:rFonts w:asciiTheme="minorHAnsi" w:eastAsiaTheme="minorEastAsia" w:hAnsiTheme="minorHAnsi" w:cstheme="minorBidi"/>
          <w:sz w:val="22"/>
          <w:szCs w:val="22"/>
          <w:lang w:eastAsia="sv-SE"/>
        </w:rPr>
      </w:pPr>
      <w:r>
        <w:t>3.2</w:t>
      </w:r>
      <w:r w:rsidRPr="00FD406F">
        <w:rPr>
          <w:rFonts w:asciiTheme="minorHAnsi" w:eastAsiaTheme="minorEastAsia" w:hAnsiTheme="minorHAnsi" w:cstheme="minorBidi"/>
          <w:sz w:val="22"/>
          <w:szCs w:val="22"/>
          <w:lang w:eastAsia="sv-SE"/>
        </w:rPr>
        <w:tab/>
      </w:r>
      <w:r>
        <w:t>Symbols</w:t>
      </w:r>
      <w:r>
        <w:tab/>
      </w:r>
      <w:r>
        <w:fldChar w:fldCharType="begin"/>
      </w:r>
      <w:r>
        <w:instrText xml:space="preserve"> PAGEREF _Toc5692394 \h </w:instrText>
      </w:r>
      <w:r>
        <w:fldChar w:fldCharType="separate"/>
      </w:r>
      <w:r>
        <w:t>5</w:t>
      </w:r>
      <w:r>
        <w:fldChar w:fldCharType="end"/>
      </w:r>
    </w:p>
    <w:p w:rsidR="00FD406F" w:rsidRPr="00FD406F" w:rsidRDefault="00FD406F">
      <w:pPr>
        <w:pStyle w:val="TOC2"/>
        <w:rPr>
          <w:rFonts w:asciiTheme="minorHAnsi" w:eastAsiaTheme="minorEastAsia" w:hAnsiTheme="minorHAnsi" w:cstheme="minorBidi"/>
          <w:sz w:val="22"/>
          <w:szCs w:val="22"/>
          <w:lang w:eastAsia="sv-SE"/>
        </w:rPr>
      </w:pPr>
      <w:r>
        <w:t>3.3</w:t>
      </w:r>
      <w:r w:rsidRPr="00FD406F">
        <w:rPr>
          <w:rFonts w:asciiTheme="minorHAnsi" w:eastAsiaTheme="minorEastAsia" w:hAnsiTheme="minorHAnsi" w:cstheme="minorBidi"/>
          <w:sz w:val="22"/>
          <w:szCs w:val="22"/>
          <w:lang w:eastAsia="sv-SE"/>
        </w:rPr>
        <w:tab/>
      </w:r>
      <w:r>
        <w:t>Abbreviations</w:t>
      </w:r>
      <w:r>
        <w:tab/>
      </w:r>
      <w:r>
        <w:fldChar w:fldCharType="begin"/>
      </w:r>
      <w:r>
        <w:instrText xml:space="preserve"> PAGEREF _Toc5692395 \h </w:instrText>
      </w:r>
      <w:r>
        <w:fldChar w:fldCharType="separate"/>
      </w:r>
      <w:r>
        <w:t>5</w:t>
      </w:r>
      <w:r>
        <w:fldChar w:fldCharType="end"/>
      </w:r>
    </w:p>
    <w:p w:rsidR="00FD406F" w:rsidRPr="00FD406F" w:rsidRDefault="00FD406F">
      <w:pPr>
        <w:pStyle w:val="TOC1"/>
        <w:rPr>
          <w:rFonts w:asciiTheme="minorHAnsi" w:eastAsiaTheme="minorEastAsia" w:hAnsiTheme="minorHAnsi" w:cstheme="minorBidi"/>
          <w:szCs w:val="22"/>
          <w:lang w:eastAsia="sv-SE"/>
        </w:rPr>
      </w:pPr>
      <w:r>
        <w:t>4</w:t>
      </w:r>
      <w:r w:rsidRPr="00FD406F">
        <w:rPr>
          <w:rFonts w:asciiTheme="minorHAnsi" w:eastAsiaTheme="minorEastAsia" w:hAnsiTheme="minorHAnsi" w:cstheme="minorBidi"/>
          <w:szCs w:val="22"/>
          <w:lang w:eastAsia="sv-SE"/>
        </w:rPr>
        <w:tab/>
      </w:r>
      <w:r>
        <w:t>General</w:t>
      </w:r>
      <w:r>
        <w:tab/>
      </w:r>
      <w:r>
        <w:fldChar w:fldCharType="begin"/>
      </w:r>
      <w:r>
        <w:instrText xml:space="preserve"> PAGEREF _Toc5692396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5</w:t>
      </w:r>
      <w:r w:rsidRPr="00FD406F">
        <w:rPr>
          <w:rFonts w:asciiTheme="minorHAnsi" w:eastAsiaTheme="minorEastAsia" w:hAnsiTheme="minorHAnsi" w:cstheme="minorBidi"/>
          <w:szCs w:val="22"/>
          <w:lang w:eastAsia="sv-SE"/>
        </w:rPr>
        <w:tab/>
      </w:r>
      <w:r>
        <w:t>Functional entities</w:t>
      </w:r>
      <w:r>
        <w:tab/>
      </w:r>
      <w:r>
        <w:fldChar w:fldCharType="begin"/>
      </w:r>
      <w:r>
        <w:instrText xml:space="preserve"> PAGEREF _Toc5692397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6</w:t>
      </w:r>
      <w:r w:rsidRPr="00FD406F">
        <w:rPr>
          <w:rFonts w:asciiTheme="minorHAnsi" w:eastAsiaTheme="minorEastAsia" w:hAnsiTheme="minorHAnsi" w:cstheme="minorBidi"/>
          <w:szCs w:val="22"/>
          <w:lang w:eastAsia="sv-SE"/>
        </w:rPr>
        <w:tab/>
      </w:r>
      <w:r>
        <w:t>Call control common procedures</w:t>
      </w:r>
      <w:r>
        <w:tab/>
      </w:r>
      <w:r>
        <w:fldChar w:fldCharType="begin"/>
      </w:r>
      <w:r>
        <w:instrText xml:space="preserve"> PAGEREF _Toc5692398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7</w:t>
      </w:r>
      <w:r w:rsidRPr="00FD406F">
        <w:rPr>
          <w:rFonts w:asciiTheme="minorHAnsi" w:eastAsiaTheme="minorEastAsia" w:hAnsiTheme="minorHAnsi" w:cstheme="minorBidi"/>
          <w:szCs w:val="22"/>
          <w:lang w:eastAsia="sv-SE"/>
        </w:rPr>
        <w:tab/>
      </w:r>
      <w:r>
        <w:t>Registration and service authorisation</w:t>
      </w:r>
      <w:r>
        <w:tab/>
      </w:r>
      <w:r>
        <w:fldChar w:fldCharType="begin"/>
      </w:r>
      <w:r>
        <w:instrText xml:space="preserve"> PAGEREF _Toc5692399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8</w:t>
      </w:r>
      <w:r w:rsidRPr="00FD406F">
        <w:rPr>
          <w:rFonts w:asciiTheme="minorHAnsi" w:eastAsiaTheme="minorEastAsia" w:hAnsiTheme="minorHAnsi" w:cstheme="minorBidi"/>
          <w:szCs w:val="22"/>
          <w:lang w:eastAsia="sv-SE"/>
        </w:rPr>
        <w:tab/>
      </w:r>
      <w:r>
        <w:t>Pre-established session</w:t>
      </w:r>
      <w:r>
        <w:tab/>
      </w:r>
      <w:r>
        <w:fldChar w:fldCharType="begin"/>
      </w:r>
      <w:r>
        <w:instrText xml:space="preserve"> PAGEREF _Toc5692400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9</w:t>
      </w:r>
      <w:r w:rsidRPr="00FD406F">
        <w:rPr>
          <w:rFonts w:asciiTheme="minorHAnsi" w:eastAsiaTheme="minorEastAsia" w:hAnsiTheme="minorHAnsi" w:cstheme="minorBidi"/>
          <w:szCs w:val="22"/>
          <w:lang w:eastAsia="sv-SE"/>
        </w:rPr>
        <w:tab/>
      </w:r>
      <w:r>
        <w:t>Affiliation</w:t>
      </w:r>
      <w:r>
        <w:tab/>
      </w:r>
      <w:r>
        <w:fldChar w:fldCharType="begin"/>
      </w:r>
      <w:r>
        <w:instrText xml:space="preserve"> PAGEREF _Toc5692401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rsidRPr="000B3712">
        <w:rPr>
          <w:rFonts w:eastAsia="Malgun Gothic"/>
        </w:rPr>
        <w:t>10</w:t>
      </w:r>
      <w:r w:rsidRPr="00FD406F">
        <w:rPr>
          <w:rFonts w:asciiTheme="minorHAnsi" w:eastAsiaTheme="minorEastAsia" w:hAnsiTheme="minorHAnsi" w:cstheme="minorBidi"/>
          <w:szCs w:val="22"/>
          <w:lang w:eastAsia="sv-SE"/>
        </w:rPr>
        <w:tab/>
      </w:r>
      <w:r w:rsidRPr="000B3712">
        <w:rPr>
          <w:rFonts w:eastAsia="Malgun Gothic"/>
        </w:rPr>
        <w:t>Call signalling - group call</w:t>
      </w:r>
      <w:r>
        <w:tab/>
      </w:r>
      <w:r>
        <w:fldChar w:fldCharType="begin"/>
      </w:r>
      <w:r>
        <w:instrText xml:space="preserve"> PAGEREF _Toc5692402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11</w:t>
      </w:r>
      <w:r w:rsidRPr="00FD406F">
        <w:rPr>
          <w:rFonts w:asciiTheme="minorHAnsi" w:eastAsiaTheme="minorEastAsia" w:hAnsiTheme="minorHAnsi" w:cstheme="minorBidi"/>
          <w:szCs w:val="22"/>
          <w:lang w:eastAsia="sv-SE"/>
        </w:rPr>
        <w:tab/>
      </w:r>
      <w:r>
        <w:t>Private call call control</w:t>
      </w:r>
      <w:r>
        <w:tab/>
      </w:r>
      <w:r>
        <w:fldChar w:fldCharType="begin"/>
      </w:r>
      <w:r>
        <w:instrText xml:space="preserve"> PAGEREF _Toc5692403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rsidRPr="000B3712">
        <w:rPr>
          <w:rFonts w:eastAsia="Malgun Gothic"/>
        </w:rPr>
        <w:t>12</w:t>
      </w:r>
      <w:r w:rsidRPr="00FD406F">
        <w:rPr>
          <w:rFonts w:asciiTheme="minorHAnsi" w:eastAsiaTheme="minorEastAsia" w:hAnsiTheme="minorHAnsi" w:cstheme="minorBidi"/>
          <w:szCs w:val="22"/>
          <w:lang w:eastAsia="sv-SE"/>
        </w:rPr>
        <w:tab/>
      </w:r>
      <w:r w:rsidRPr="000B3712">
        <w:rPr>
          <w:rFonts w:eastAsia="Malgun Gothic"/>
        </w:rPr>
        <w:t>Emergency alert</w:t>
      </w:r>
      <w:r>
        <w:tab/>
      </w:r>
      <w:r>
        <w:fldChar w:fldCharType="begin"/>
      </w:r>
      <w:r>
        <w:instrText xml:space="preserve"> PAGEREF _Toc5692404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13</w:t>
      </w:r>
      <w:r w:rsidRPr="00FD406F">
        <w:rPr>
          <w:rFonts w:asciiTheme="minorHAnsi" w:eastAsiaTheme="minorEastAsia" w:hAnsiTheme="minorHAnsi" w:cstheme="minorBidi"/>
          <w:szCs w:val="22"/>
          <w:lang w:eastAsia="sv-SE"/>
        </w:rPr>
        <w:tab/>
      </w:r>
      <w:r>
        <w:t>Location procedures</w:t>
      </w:r>
      <w:r>
        <w:tab/>
      </w:r>
      <w:r>
        <w:fldChar w:fldCharType="begin"/>
      </w:r>
      <w:r>
        <w:instrText xml:space="preserve"> PAGEREF _Toc5692405 \h </w:instrText>
      </w:r>
      <w:r>
        <w:fldChar w:fldCharType="separate"/>
      </w:r>
      <w:r>
        <w:t>6</w:t>
      </w:r>
      <w:r>
        <w:fldChar w:fldCharType="end"/>
      </w:r>
    </w:p>
    <w:p w:rsidR="00FD406F" w:rsidRPr="00FD406F" w:rsidRDefault="00FD406F">
      <w:pPr>
        <w:pStyle w:val="TOC1"/>
        <w:rPr>
          <w:rFonts w:asciiTheme="minorHAnsi" w:eastAsiaTheme="minorEastAsia" w:hAnsiTheme="minorHAnsi" w:cstheme="minorBidi"/>
          <w:szCs w:val="22"/>
          <w:lang w:eastAsia="sv-SE"/>
        </w:rPr>
      </w:pPr>
      <w:r>
        <w:t>Annex A (informative): Change history</w:t>
      </w:r>
      <w:r>
        <w:tab/>
      </w:r>
      <w:r>
        <w:fldChar w:fldCharType="begin"/>
      </w:r>
      <w:r>
        <w:instrText xml:space="preserve"> PAGEREF _Toc5692406 \h </w:instrText>
      </w:r>
      <w:r>
        <w:fldChar w:fldCharType="separate"/>
      </w:r>
      <w:r>
        <w:t>7</w:t>
      </w:r>
      <w:r>
        <w:fldChar w:fldCharType="end"/>
      </w:r>
    </w:p>
    <w:p w:rsidR="00080512" w:rsidRPr="004D3578" w:rsidRDefault="004D3578">
      <w:r w:rsidRPr="004D3578">
        <w:rPr>
          <w:noProof/>
          <w:sz w:val="22"/>
        </w:rPr>
        <w:fldChar w:fldCharType="end"/>
      </w:r>
    </w:p>
    <w:p w:rsidR="00080512" w:rsidRDefault="00080512">
      <w:pPr>
        <w:pStyle w:val="Heading1"/>
      </w:pPr>
      <w:r w:rsidRPr="004D3578">
        <w:br w:type="page"/>
      </w:r>
      <w:bookmarkStart w:id="3" w:name="_Toc5692389"/>
      <w:r w:rsidRPr="004D3578">
        <w:lastRenderedPageBreak/>
        <w:t>Foreword</w:t>
      </w:r>
      <w:bookmarkEnd w:id="3"/>
    </w:p>
    <w:p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7801CA" w:rsidRDefault="007801CA" w:rsidP="007801CA">
      <w:r>
        <w:t>In the present document, certain modal verbs have the following meanings:</w:t>
      </w:r>
    </w:p>
    <w:p w:rsidR="007801CA" w:rsidRDefault="007801CA" w:rsidP="007801CA">
      <w:pPr>
        <w:pStyle w:val="EX"/>
      </w:pPr>
      <w:r w:rsidRPr="008C384C">
        <w:rPr>
          <w:b/>
        </w:rPr>
        <w:t>shall</w:t>
      </w:r>
      <w:r>
        <w:tab/>
      </w:r>
      <w:r>
        <w:tab/>
        <w:t>indicates a mandatory requirement to do something</w:t>
      </w:r>
    </w:p>
    <w:p w:rsidR="007801CA" w:rsidRDefault="007801CA" w:rsidP="007801CA">
      <w:pPr>
        <w:pStyle w:val="EX"/>
      </w:pPr>
      <w:r w:rsidRPr="008C384C">
        <w:rPr>
          <w:b/>
        </w:rPr>
        <w:t>shall not</w:t>
      </w:r>
      <w:r>
        <w:tab/>
        <w:t>indicates an interdiction (prohibition) to do something</w:t>
      </w:r>
    </w:p>
    <w:p w:rsidR="007801CA" w:rsidRPr="004D3578" w:rsidRDefault="007801CA" w:rsidP="007801CA">
      <w:pPr>
        <w:pStyle w:val="NO"/>
      </w:pPr>
      <w:r>
        <w:t>NOTE 1:</w:t>
      </w:r>
      <w:r>
        <w:tab/>
        <w:t>The constructions "shall" and "shall not" are confined to the context of normative provisions, and do not appear in Technical Reports.</w:t>
      </w:r>
    </w:p>
    <w:p w:rsidR="007801CA" w:rsidRPr="004D3578" w:rsidRDefault="007801CA" w:rsidP="007801C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7801CA" w:rsidRDefault="007801CA" w:rsidP="007801CA">
      <w:pPr>
        <w:pStyle w:val="EX"/>
      </w:pPr>
      <w:r w:rsidRPr="008C384C">
        <w:rPr>
          <w:b/>
        </w:rPr>
        <w:t>should</w:t>
      </w:r>
      <w:r>
        <w:tab/>
      </w:r>
      <w:r>
        <w:tab/>
        <w:t>indicates a recommendation to do something</w:t>
      </w:r>
    </w:p>
    <w:p w:rsidR="007801CA" w:rsidRDefault="007801CA" w:rsidP="007801CA">
      <w:pPr>
        <w:pStyle w:val="EX"/>
      </w:pPr>
      <w:r w:rsidRPr="008C384C">
        <w:rPr>
          <w:b/>
        </w:rPr>
        <w:t>should not</w:t>
      </w:r>
      <w:r>
        <w:tab/>
        <w:t>indicates a recommendation not to do something</w:t>
      </w:r>
    </w:p>
    <w:p w:rsidR="007801CA" w:rsidRDefault="007801CA" w:rsidP="007801CA">
      <w:pPr>
        <w:pStyle w:val="EX"/>
      </w:pPr>
      <w:r w:rsidRPr="00774DA4">
        <w:rPr>
          <w:b/>
        </w:rPr>
        <w:t>may</w:t>
      </w:r>
      <w:r>
        <w:tab/>
      </w:r>
      <w:r>
        <w:tab/>
        <w:t>indicates permission to do something</w:t>
      </w:r>
    </w:p>
    <w:p w:rsidR="007801CA" w:rsidRDefault="007801CA" w:rsidP="007801CA">
      <w:pPr>
        <w:pStyle w:val="EX"/>
      </w:pPr>
      <w:r w:rsidRPr="00774DA4">
        <w:rPr>
          <w:b/>
        </w:rPr>
        <w:t>need not</w:t>
      </w:r>
      <w:r>
        <w:tab/>
        <w:t>indicates permission not to do something</w:t>
      </w:r>
    </w:p>
    <w:p w:rsidR="007801CA" w:rsidRDefault="007801CA" w:rsidP="007801CA">
      <w:pPr>
        <w:pStyle w:val="NO"/>
      </w:pPr>
      <w:r>
        <w:t>NOTE 3:</w:t>
      </w:r>
      <w:r>
        <w:tab/>
        <w:t>The construction "may not" is ambiguous and is not used in normative elements. The unambiguous constructions "might not" or "shall not" are used instead, depending upon the meaning intended.</w:t>
      </w:r>
    </w:p>
    <w:p w:rsidR="007801CA" w:rsidRDefault="007801CA" w:rsidP="007801CA">
      <w:pPr>
        <w:pStyle w:val="EX"/>
      </w:pPr>
      <w:r w:rsidRPr="00774DA4">
        <w:rPr>
          <w:b/>
        </w:rPr>
        <w:t>can</w:t>
      </w:r>
      <w:r>
        <w:tab/>
      </w:r>
      <w:r>
        <w:tab/>
        <w:t>indicates that something is possible</w:t>
      </w:r>
    </w:p>
    <w:p w:rsidR="007801CA" w:rsidRDefault="007801CA" w:rsidP="007801CA">
      <w:pPr>
        <w:pStyle w:val="EX"/>
      </w:pPr>
      <w:r w:rsidRPr="00774DA4">
        <w:rPr>
          <w:b/>
        </w:rPr>
        <w:t>cannot</w:t>
      </w:r>
      <w:r>
        <w:tab/>
      </w:r>
      <w:r>
        <w:tab/>
        <w:t>indicates that something is impossible</w:t>
      </w:r>
    </w:p>
    <w:p w:rsidR="007801CA" w:rsidRDefault="007801CA" w:rsidP="007801CA">
      <w:pPr>
        <w:pStyle w:val="NO"/>
      </w:pPr>
      <w:r>
        <w:t>NOTE 4:</w:t>
      </w:r>
      <w:r>
        <w:tab/>
        <w:t>The constructions "can" and "cannot" shall not to be used as substitutes for "may" and "need not".</w:t>
      </w:r>
    </w:p>
    <w:p w:rsidR="007801CA" w:rsidRDefault="007801CA" w:rsidP="007801CA">
      <w:pPr>
        <w:pStyle w:val="EX"/>
      </w:pPr>
      <w:r w:rsidRPr="00774DA4">
        <w:rPr>
          <w:b/>
        </w:rPr>
        <w:t>will</w:t>
      </w:r>
      <w:r>
        <w:tab/>
      </w:r>
      <w:r>
        <w:tab/>
        <w:t>indicates that something is certain or expected to happen as a result of action taken by an agency the behaviour of which is outside the scope of the present document</w:t>
      </w:r>
    </w:p>
    <w:p w:rsidR="007801CA" w:rsidRDefault="007801CA" w:rsidP="007801C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7801CA" w:rsidRDefault="007801CA" w:rsidP="007801CA">
      <w:r>
        <w:t>In addition:</w:t>
      </w:r>
    </w:p>
    <w:p w:rsidR="007801CA" w:rsidRDefault="007801CA" w:rsidP="007801CA">
      <w:pPr>
        <w:pStyle w:val="EX"/>
      </w:pPr>
      <w:r w:rsidRPr="00647114">
        <w:rPr>
          <w:b/>
        </w:rPr>
        <w:t>is</w:t>
      </w:r>
      <w:r>
        <w:tab/>
        <w:t>(or any other verb in the indicative mood) indicates a statement of fact</w:t>
      </w:r>
    </w:p>
    <w:p w:rsidR="007801CA" w:rsidRDefault="007801CA" w:rsidP="007801CA">
      <w:pPr>
        <w:pStyle w:val="EX"/>
      </w:pPr>
      <w:r w:rsidRPr="00647114">
        <w:rPr>
          <w:b/>
        </w:rPr>
        <w:t>is not</w:t>
      </w:r>
      <w:r>
        <w:tab/>
        <w:t>(or any other negative verb in the indicative mood) indicates a statement of fact</w:t>
      </w:r>
    </w:p>
    <w:p w:rsidR="007801CA" w:rsidRPr="004D3578" w:rsidRDefault="007801CA" w:rsidP="007801CA">
      <w:pPr>
        <w:pStyle w:val="NO"/>
      </w:pPr>
      <w:r>
        <w:t>NOTE 5:</w:t>
      </w:r>
      <w:r>
        <w:tab/>
        <w:t>The constructions "is" and "is not" do not indicate requirements.</w:t>
      </w:r>
    </w:p>
    <w:p w:rsidR="00080512" w:rsidRPr="004D3578" w:rsidRDefault="00080512">
      <w:pPr>
        <w:pStyle w:val="Heading1"/>
      </w:pPr>
      <w:bookmarkStart w:id="4" w:name="_GoBack"/>
      <w:bookmarkEnd w:id="4"/>
      <w:r w:rsidRPr="004D3578">
        <w:br w:type="page"/>
      </w:r>
      <w:bookmarkStart w:id="5" w:name="_Toc5692390"/>
      <w:r w:rsidRPr="004D3578">
        <w:lastRenderedPageBreak/>
        <w:t>1</w:t>
      </w:r>
      <w:r w:rsidRPr="004D3578">
        <w:tab/>
        <w:t>Scope</w:t>
      </w:r>
      <w:bookmarkEnd w:id="5"/>
    </w:p>
    <w:p w:rsidR="00080512" w:rsidRPr="004D3578" w:rsidRDefault="00080512">
      <w:r w:rsidRPr="004D3578">
        <w:t>The present document …</w:t>
      </w:r>
    </w:p>
    <w:p w:rsidR="00080512" w:rsidRPr="004D3578" w:rsidRDefault="00080512">
      <w:pPr>
        <w:pStyle w:val="Heading1"/>
      </w:pPr>
      <w:bookmarkStart w:id="6" w:name="_Toc569239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7" w:name="_Toc5692392"/>
      <w:r w:rsidRPr="004D3578">
        <w:t>3</w:t>
      </w:r>
      <w:r w:rsidRPr="004D3578">
        <w:tab/>
        <w:t>Definitions</w:t>
      </w:r>
      <w:r w:rsidR="00602AEA">
        <w:t xml:space="preserve"> of terms, symbols and abbreviations</w:t>
      </w:r>
      <w:bookmarkEnd w:id="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8" w:name="_Toc5692393"/>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5692394"/>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5692395"/>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1" w:name="_Toc5692396"/>
      <w:r w:rsidRPr="004D3578">
        <w:lastRenderedPageBreak/>
        <w:t>4</w:t>
      </w:r>
      <w:r w:rsidRPr="004D3578">
        <w:tab/>
      </w:r>
      <w:r w:rsidR="00FD406F">
        <w:t>General</w:t>
      </w:r>
      <w:bookmarkEnd w:id="11"/>
    </w:p>
    <w:p w:rsidR="00080512" w:rsidRDefault="00B30EB9" w:rsidP="00B30EB9">
      <w:pPr>
        <w:pStyle w:val="EditorsNote"/>
      </w:pPr>
      <w:r w:rsidRPr="008361EC">
        <w:t>Editor's note:</w:t>
      </w:r>
      <w:r w:rsidRPr="008361EC">
        <w:tab/>
        <w:t>Content to be added.</w:t>
      </w:r>
    </w:p>
    <w:p w:rsidR="00B30EB9" w:rsidRPr="008361EC" w:rsidRDefault="00B30EB9" w:rsidP="00B30EB9">
      <w:pPr>
        <w:pStyle w:val="Heading1"/>
      </w:pPr>
      <w:bookmarkStart w:id="12" w:name="_Toc3284217"/>
      <w:bookmarkStart w:id="13" w:name="_Toc3804858"/>
      <w:bookmarkStart w:id="14" w:name="_Toc5692397"/>
      <w:r w:rsidRPr="008361EC">
        <w:t>5</w:t>
      </w:r>
      <w:r w:rsidRPr="008361EC">
        <w:tab/>
        <w:t>Functional entities</w:t>
      </w:r>
      <w:bookmarkEnd w:id="12"/>
      <w:bookmarkEnd w:id="13"/>
      <w:bookmarkEnd w:id="14"/>
    </w:p>
    <w:p w:rsidR="00B30EB9" w:rsidRPr="008361EC" w:rsidRDefault="00B30EB9" w:rsidP="00B30EB9">
      <w:pPr>
        <w:pStyle w:val="EditorsNote"/>
      </w:pPr>
      <w:r w:rsidRPr="008361EC">
        <w:t>Editor's note:</w:t>
      </w:r>
      <w:r w:rsidRPr="008361EC">
        <w:tab/>
        <w:t>Content to be added.</w:t>
      </w:r>
      <w:r w:rsidR="00CC0D2F">
        <w:t xml:space="preserve"> The heading can possibly be changed to reflect that roles provided by the IWF are described.</w:t>
      </w:r>
    </w:p>
    <w:p w:rsidR="00B30EB9" w:rsidRPr="008361EC" w:rsidRDefault="00B30EB9" w:rsidP="00B30EB9">
      <w:pPr>
        <w:pStyle w:val="Heading1"/>
      </w:pPr>
      <w:bookmarkStart w:id="15" w:name="_Toc3284218"/>
      <w:bookmarkStart w:id="16" w:name="_Toc3804859"/>
      <w:bookmarkStart w:id="17" w:name="_Toc5692398"/>
      <w:r w:rsidRPr="008361EC">
        <w:t>6</w:t>
      </w:r>
      <w:r w:rsidRPr="008361EC">
        <w:tab/>
        <w:t>Call control common procedures</w:t>
      </w:r>
      <w:bookmarkEnd w:id="15"/>
      <w:bookmarkEnd w:id="16"/>
      <w:bookmarkEnd w:id="17"/>
    </w:p>
    <w:p w:rsidR="00B30EB9" w:rsidRPr="008361EC" w:rsidRDefault="00B30EB9" w:rsidP="00B30EB9">
      <w:pPr>
        <w:pStyle w:val="EditorsNote"/>
      </w:pPr>
      <w:r w:rsidRPr="008361EC">
        <w:t>Editor's note:</w:t>
      </w:r>
      <w:r w:rsidRPr="008361EC">
        <w:tab/>
        <w:t>Content to be added.</w:t>
      </w:r>
    </w:p>
    <w:p w:rsidR="00B30EB9" w:rsidRPr="0073469F" w:rsidRDefault="00B30EB9" w:rsidP="00B30EB9">
      <w:pPr>
        <w:pStyle w:val="Heading1"/>
      </w:pPr>
      <w:bookmarkStart w:id="18" w:name="_Toc533162935"/>
      <w:bookmarkStart w:id="19" w:name="_Toc5692399"/>
      <w:bookmarkStart w:id="20" w:name="_Toc533162962"/>
      <w:bookmarkStart w:id="21" w:name="_Toc517361398"/>
      <w:bookmarkStart w:id="22" w:name="_Toc3284219"/>
      <w:bookmarkStart w:id="23" w:name="_Toc3804860"/>
      <w:bookmarkStart w:id="24" w:name="_Toc517361428"/>
      <w:r w:rsidRPr="0073469F">
        <w:t>7</w:t>
      </w:r>
      <w:r w:rsidRPr="0073469F">
        <w:tab/>
      </w:r>
      <w:r>
        <w:t>Registration and s</w:t>
      </w:r>
      <w:r w:rsidRPr="0073469F">
        <w:t>ervice authorisation</w:t>
      </w:r>
      <w:bookmarkEnd w:id="18"/>
      <w:bookmarkEnd w:id="19"/>
    </w:p>
    <w:p w:rsidR="00B30EB9" w:rsidRPr="006A6C1A" w:rsidRDefault="00B30EB9" w:rsidP="00B30EB9">
      <w:pPr>
        <w:pStyle w:val="EditorsNote"/>
      </w:pPr>
      <w:r w:rsidRPr="008361EC">
        <w:t>Editor's note:</w:t>
      </w:r>
      <w:r w:rsidRPr="008361EC">
        <w:tab/>
        <w:t>Content to be added.</w:t>
      </w:r>
    </w:p>
    <w:p w:rsidR="00B30EB9" w:rsidRPr="0073469F" w:rsidRDefault="00B30EB9" w:rsidP="00B30EB9">
      <w:pPr>
        <w:pStyle w:val="Heading1"/>
      </w:pPr>
      <w:bookmarkStart w:id="25" w:name="_Toc5692400"/>
      <w:r w:rsidRPr="0073469F">
        <w:t>8</w:t>
      </w:r>
      <w:r w:rsidRPr="0073469F">
        <w:tab/>
        <w:t>Pre-established session</w:t>
      </w:r>
      <w:bookmarkEnd w:id="20"/>
      <w:bookmarkEnd w:id="25"/>
    </w:p>
    <w:p w:rsidR="00B30EB9" w:rsidRPr="006A6C1A" w:rsidRDefault="00B30EB9" w:rsidP="00B30EB9">
      <w:pPr>
        <w:pStyle w:val="EditorsNote"/>
      </w:pPr>
      <w:r w:rsidRPr="008361EC">
        <w:t>Editor's note:</w:t>
      </w:r>
      <w:r w:rsidRPr="008361EC">
        <w:tab/>
        <w:t>Content to be added.</w:t>
      </w:r>
    </w:p>
    <w:p w:rsidR="00B30EB9" w:rsidRPr="008361EC" w:rsidRDefault="00B30EB9" w:rsidP="00B30EB9">
      <w:pPr>
        <w:pStyle w:val="Heading1"/>
      </w:pPr>
      <w:bookmarkStart w:id="26" w:name="_Toc5692401"/>
      <w:r>
        <w:t>9</w:t>
      </w:r>
      <w:r w:rsidRPr="008361EC">
        <w:tab/>
        <w:t>Affiliation</w:t>
      </w:r>
      <w:bookmarkEnd w:id="21"/>
      <w:bookmarkEnd w:id="22"/>
      <w:bookmarkEnd w:id="23"/>
      <w:bookmarkEnd w:id="26"/>
    </w:p>
    <w:bookmarkEnd w:id="24"/>
    <w:p w:rsidR="00B30EB9" w:rsidRPr="006A6C1A" w:rsidRDefault="00B30EB9" w:rsidP="00B30EB9">
      <w:pPr>
        <w:pStyle w:val="EditorsNote"/>
      </w:pPr>
      <w:r w:rsidRPr="008361EC">
        <w:t>Editor's note:</w:t>
      </w:r>
      <w:r w:rsidRPr="008361EC">
        <w:tab/>
        <w:t>Content to be added.</w:t>
      </w:r>
    </w:p>
    <w:p w:rsidR="00B30EB9" w:rsidRPr="008361EC" w:rsidRDefault="00B30EB9" w:rsidP="00B30EB9">
      <w:pPr>
        <w:pStyle w:val="Heading1"/>
        <w:rPr>
          <w:rFonts w:eastAsia="Malgun Gothic"/>
        </w:rPr>
      </w:pPr>
      <w:bookmarkStart w:id="27" w:name="_Toc3284220"/>
      <w:bookmarkStart w:id="28" w:name="_Toc3804861"/>
      <w:bookmarkStart w:id="29" w:name="_Toc5692402"/>
      <w:r>
        <w:rPr>
          <w:rFonts w:eastAsia="Malgun Gothic"/>
        </w:rPr>
        <w:t>10</w:t>
      </w:r>
      <w:r w:rsidRPr="008361EC">
        <w:rPr>
          <w:rFonts w:eastAsia="Malgun Gothic"/>
        </w:rPr>
        <w:tab/>
        <w:t>Call signalling - group call</w:t>
      </w:r>
      <w:bookmarkEnd w:id="27"/>
      <w:bookmarkEnd w:id="28"/>
      <w:bookmarkEnd w:id="29"/>
    </w:p>
    <w:p w:rsidR="00B30EB9" w:rsidRPr="008361EC" w:rsidRDefault="00B30EB9" w:rsidP="00B30EB9">
      <w:pPr>
        <w:pStyle w:val="EditorsNote"/>
        <w:rPr>
          <w:lang w:eastAsia="ko-KR"/>
        </w:rPr>
      </w:pPr>
      <w:r w:rsidRPr="008361EC">
        <w:t>Editor's note:</w:t>
      </w:r>
      <w:r w:rsidRPr="008361EC">
        <w:tab/>
        <w:t>Content to be added.</w:t>
      </w:r>
    </w:p>
    <w:p w:rsidR="00B30EB9" w:rsidRPr="008361EC" w:rsidRDefault="00B30EB9" w:rsidP="00B30EB9">
      <w:pPr>
        <w:pStyle w:val="Heading1"/>
        <w:rPr>
          <w:noProof/>
        </w:rPr>
      </w:pPr>
      <w:bookmarkStart w:id="30" w:name="_Toc3284221"/>
      <w:bookmarkStart w:id="31" w:name="_Toc3804862"/>
      <w:bookmarkStart w:id="32" w:name="_Toc5692403"/>
      <w:bookmarkStart w:id="33" w:name="_Hlk536433173"/>
      <w:r>
        <w:rPr>
          <w:noProof/>
        </w:rPr>
        <w:t>11</w:t>
      </w:r>
      <w:r w:rsidRPr="008361EC">
        <w:rPr>
          <w:noProof/>
        </w:rPr>
        <w:tab/>
        <w:t>Private call call control</w:t>
      </w:r>
      <w:bookmarkEnd w:id="30"/>
      <w:bookmarkEnd w:id="31"/>
      <w:bookmarkEnd w:id="32"/>
    </w:p>
    <w:bookmarkEnd w:id="33"/>
    <w:p w:rsidR="00B30EB9" w:rsidRPr="008361EC" w:rsidRDefault="00B30EB9" w:rsidP="00B30EB9">
      <w:pPr>
        <w:pStyle w:val="EditorsNote"/>
      </w:pPr>
      <w:r w:rsidRPr="008361EC">
        <w:t>Editor's note:</w:t>
      </w:r>
      <w:r w:rsidRPr="008361EC">
        <w:tab/>
        <w:t>Content to be added.</w:t>
      </w:r>
    </w:p>
    <w:p w:rsidR="00B30EB9" w:rsidRDefault="00B30EB9" w:rsidP="00B30EB9">
      <w:pPr>
        <w:pStyle w:val="Heading1"/>
        <w:rPr>
          <w:rFonts w:eastAsia="Malgun Gothic"/>
        </w:rPr>
      </w:pPr>
      <w:bookmarkStart w:id="34" w:name="_Toc517361930"/>
      <w:bookmarkStart w:id="35" w:name="_Toc3284222"/>
      <w:bookmarkStart w:id="36" w:name="_Toc3804863"/>
      <w:bookmarkStart w:id="37" w:name="_Toc5692404"/>
      <w:r w:rsidRPr="008361EC">
        <w:rPr>
          <w:rFonts w:eastAsia="Malgun Gothic"/>
        </w:rPr>
        <w:t>1</w:t>
      </w:r>
      <w:r>
        <w:rPr>
          <w:rFonts w:eastAsia="Malgun Gothic"/>
        </w:rPr>
        <w:t>2</w:t>
      </w:r>
      <w:r w:rsidRPr="008361EC">
        <w:rPr>
          <w:rFonts w:eastAsia="Malgun Gothic"/>
        </w:rPr>
        <w:tab/>
        <w:t>Emergency alert</w:t>
      </w:r>
      <w:bookmarkEnd w:id="34"/>
      <w:bookmarkEnd w:id="35"/>
      <w:bookmarkEnd w:id="36"/>
      <w:bookmarkEnd w:id="37"/>
    </w:p>
    <w:p w:rsidR="00B30EB9" w:rsidRPr="006A6C1A" w:rsidRDefault="00B30EB9" w:rsidP="00B30EB9">
      <w:pPr>
        <w:pStyle w:val="EditorsNote"/>
        <w:rPr>
          <w:rFonts w:eastAsia="Malgun Gothic"/>
        </w:rPr>
      </w:pPr>
      <w:r w:rsidRPr="008361EC">
        <w:t>Editor's note:</w:t>
      </w:r>
      <w:r w:rsidRPr="008361EC">
        <w:tab/>
        <w:t>Content to be added.</w:t>
      </w:r>
    </w:p>
    <w:p w:rsidR="00B30EB9" w:rsidRDefault="00B30EB9" w:rsidP="00B30EB9">
      <w:pPr>
        <w:pStyle w:val="Heading1"/>
        <w:rPr>
          <w:noProof/>
        </w:rPr>
      </w:pPr>
      <w:bookmarkStart w:id="38" w:name="_Toc3284223"/>
      <w:bookmarkStart w:id="39" w:name="_Toc3804864"/>
      <w:bookmarkStart w:id="40" w:name="_Toc5692405"/>
      <w:r w:rsidRPr="008361EC">
        <w:rPr>
          <w:noProof/>
        </w:rPr>
        <w:t>1</w:t>
      </w:r>
      <w:r>
        <w:rPr>
          <w:noProof/>
        </w:rPr>
        <w:t>3</w:t>
      </w:r>
      <w:r w:rsidRPr="008361EC">
        <w:rPr>
          <w:noProof/>
        </w:rPr>
        <w:tab/>
        <w:t>Location procedures</w:t>
      </w:r>
      <w:bookmarkEnd w:id="38"/>
      <w:bookmarkEnd w:id="39"/>
      <w:bookmarkEnd w:id="40"/>
    </w:p>
    <w:p w:rsidR="00B30EB9" w:rsidRPr="006A6C1A" w:rsidRDefault="00B30EB9" w:rsidP="00B30EB9">
      <w:pPr>
        <w:pStyle w:val="EditorsNote"/>
      </w:pPr>
      <w:r w:rsidRPr="008361EC">
        <w:t>Editor's note:</w:t>
      </w:r>
      <w:r w:rsidRPr="008361EC">
        <w:tab/>
        <w:t>Content to be added.</w:t>
      </w:r>
    </w:p>
    <w:p w:rsidR="00080512" w:rsidRPr="004D3578" w:rsidRDefault="00D9134D" w:rsidP="00FD406F">
      <w:pPr>
        <w:pStyle w:val="Heading1"/>
      </w:pPr>
      <w:r>
        <w:br w:type="page"/>
      </w:r>
      <w:bookmarkStart w:id="41" w:name="_Toc5692406"/>
      <w:bookmarkStart w:id="42" w:name="historyclause"/>
      <w:r w:rsidR="00080512" w:rsidRPr="004D3578">
        <w:lastRenderedPageBreak/>
        <w:t xml:space="preserve">Annex </w:t>
      </w:r>
      <w:r w:rsidR="00FD406F">
        <w:t>A</w:t>
      </w:r>
      <w:r w:rsidR="00080512" w:rsidRPr="004D3578">
        <w:t xml:space="preserve"> (informative):</w:t>
      </w:r>
      <w:r w:rsidR="00080512" w:rsidRPr="004D3578">
        <w:br/>
        <w:t>Change history</w:t>
      </w:r>
      <w:bookmarkEnd w:id="41"/>
    </w:p>
    <w:bookmarkEnd w:id="42"/>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7C54E8" w:rsidP="00C72833">
            <w:pPr>
              <w:pStyle w:val="TAC"/>
              <w:rPr>
                <w:sz w:val="16"/>
                <w:szCs w:val="16"/>
              </w:rPr>
            </w:pPr>
            <w:r>
              <w:rPr>
                <w:sz w:val="16"/>
                <w:szCs w:val="16"/>
              </w:rPr>
              <w:t>2019-04</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7C54E8" w:rsidP="00C72833">
            <w:pPr>
              <w:pStyle w:val="TAL"/>
              <w:rPr>
                <w:sz w:val="16"/>
                <w:szCs w:val="16"/>
              </w:rPr>
            </w:pPr>
            <w:r>
              <w:rPr>
                <w:sz w:val="16"/>
                <w:szCs w:val="16"/>
              </w:rPr>
              <w:t>Initial version</w:t>
            </w:r>
          </w:p>
        </w:tc>
        <w:tc>
          <w:tcPr>
            <w:tcW w:w="708" w:type="dxa"/>
            <w:shd w:val="solid" w:color="FFFFFF" w:fill="auto"/>
          </w:tcPr>
          <w:p w:rsidR="003C3971" w:rsidRPr="007D6048" w:rsidRDefault="007C54E8" w:rsidP="00C72833">
            <w:pPr>
              <w:pStyle w:val="TAC"/>
              <w:rPr>
                <w:sz w:val="16"/>
                <w:szCs w:val="16"/>
              </w:rPr>
            </w:pPr>
            <w:r>
              <w:rPr>
                <w:sz w:val="16"/>
                <w:szCs w:val="16"/>
              </w:rPr>
              <w:t>0.0.0</w:t>
            </w:r>
          </w:p>
        </w:tc>
      </w:tr>
    </w:tbl>
    <w:p w:rsidR="00080512" w:rsidRDefault="00080512" w:rsidP="00681A5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847" w:rsidRDefault="00BF3847">
      <w:r>
        <w:separator/>
      </w:r>
    </w:p>
  </w:endnote>
  <w:endnote w:type="continuationSeparator" w:id="0">
    <w:p w:rsidR="00BF3847" w:rsidRDefault="00BF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E8" w:rsidRDefault="007C5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847" w:rsidRDefault="00BF3847">
      <w:r>
        <w:separator/>
      </w:r>
    </w:p>
  </w:footnote>
  <w:footnote w:type="continuationSeparator" w:id="0">
    <w:p w:rsidR="00BF3847" w:rsidRDefault="00BF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E8" w:rsidRDefault="007C54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1CA">
      <w:rPr>
        <w:rFonts w:ascii="Arial" w:hAnsi="Arial" w:cs="Arial"/>
        <w:b/>
        <w:noProof/>
        <w:sz w:val="18"/>
        <w:szCs w:val="18"/>
      </w:rPr>
      <w:t>3GPP TS 29.379 0.0.0 (2019-04)</w:t>
    </w:r>
    <w:r>
      <w:rPr>
        <w:rFonts w:ascii="Arial" w:hAnsi="Arial" w:cs="Arial"/>
        <w:b/>
        <w:sz w:val="18"/>
        <w:szCs w:val="18"/>
      </w:rPr>
      <w:fldChar w:fldCharType="end"/>
    </w:r>
  </w:p>
  <w:p w:rsidR="007C54E8" w:rsidRDefault="007C54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C54E8" w:rsidRDefault="007C54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1CA">
      <w:rPr>
        <w:rFonts w:ascii="Arial" w:hAnsi="Arial" w:cs="Arial"/>
        <w:b/>
        <w:noProof/>
        <w:sz w:val="18"/>
        <w:szCs w:val="18"/>
      </w:rPr>
      <w:t>Release 16</w:t>
    </w:r>
    <w:r>
      <w:rPr>
        <w:rFonts w:ascii="Arial" w:hAnsi="Arial" w:cs="Arial"/>
        <w:b/>
        <w:sz w:val="18"/>
        <w:szCs w:val="18"/>
      </w:rPr>
      <w:fldChar w:fldCharType="end"/>
    </w:r>
  </w:p>
  <w:p w:rsidR="007C54E8" w:rsidRDefault="007C5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33"/>
    <w:rsid w:val="0002691B"/>
    <w:rsid w:val="00033397"/>
    <w:rsid w:val="00040095"/>
    <w:rsid w:val="00051834"/>
    <w:rsid w:val="00054A22"/>
    <w:rsid w:val="00062023"/>
    <w:rsid w:val="000655A6"/>
    <w:rsid w:val="00080512"/>
    <w:rsid w:val="000C39E2"/>
    <w:rsid w:val="000C47C3"/>
    <w:rsid w:val="000D58AB"/>
    <w:rsid w:val="00133525"/>
    <w:rsid w:val="001A4C42"/>
    <w:rsid w:val="001C21C3"/>
    <w:rsid w:val="001D02C2"/>
    <w:rsid w:val="001D12D8"/>
    <w:rsid w:val="001F0C1D"/>
    <w:rsid w:val="001F1132"/>
    <w:rsid w:val="001F168B"/>
    <w:rsid w:val="002347A2"/>
    <w:rsid w:val="002675F0"/>
    <w:rsid w:val="002B6339"/>
    <w:rsid w:val="002E00EE"/>
    <w:rsid w:val="003172DC"/>
    <w:rsid w:val="0035462D"/>
    <w:rsid w:val="003765B8"/>
    <w:rsid w:val="003C3971"/>
    <w:rsid w:val="00405168"/>
    <w:rsid w:val="00423334"/>
    <w:rsid w:val="004345EC"/>
    <w:rsid w:val="00485D9E"/>
    <w:rsid w:val="004D3578"/>
    <w:rsid w:val="004E20EF"/>
    <w:rsid w:val="004E213A"/>
    <w:rsid w:val="004F0988"/>
    <w:rsid w:val="004F3340"/>
    <w:rsid w:val="0053388B"/>
    <w:rsid w:val="00535773"/>
    <w:rsid w:val="00543E6C"/>
    <w:rsid w:val="00565087"/>
    <w:rsid w:val="00597D45"/>
    <w:rsid w:val="005D2E01"/>
    <w:rsid w:val="005D7526"/>
    <w:rsid w:val="00602AEA"/>
    <w:rsid w:val="00614FDF"/>
    <w:rsid w:val="0063543D"/>
    <w:rsid w:val="00647114"/>
    <w:rsid w:val="00681A59"/>
    <w:rsid w:val="006A323F"/>
    <w:rsid w:val="006B30D0"/>
    <w:rsid w:val="006C3D95"/>
    <w:rsid w:val="006E5C86"/>
    <w:rsid w:val="00713C44"/>
    <w:rsid w:val="00734A5B"/>
    <w:rsid w:val="0074026F"/>
    <w:rsid w:val="007429F6"/>
    <w:rsid w:val="00744E76"/>
    <w:rsid w:val="00753488"/>
    <w:rsid w:val="00774DA4"/>
    <w:rsid w:val="007801CA"/>
    <w:rsid w:val="00781F0F"/>
    <w:rsid w:val="00790D02"/>
    <w:rsid w:val="007B600E"/>
    <w:rsid w:val="007C54E8"/>
    <w:rsid w:val="007F0F4A"/>
    <w:rsid w:val="008028A4"/>
    <w:rsid w:val="00830747"/>
    <w:rsid w:val="008768CA"/>
    <w:rsid w:val="008C384C"/>
    <w:rsid w:val="0090271F"/>
    <w:rsid w:val="00902E23"/>
    <w:rsid w:val="009114D7"/>
    <w:rsid w:val="0091348E"/>
    <w:rsid w:val="00917CCB"/>
    <w:rsid w:val="00942EC2"/>
    <w:rsid w:val="009902BE"/>
    <w:rsid w:val="009E67B2"/>
    <w:rsid w:val="009F37B7"/>
    <w:rsid w:val="00A10F02"/>
    <w:rsid w:val="00A164B4"/>
    <w:rsid w:val="00A26956"/>
    <w:rsid w:val="00A53724"/>
    <w:rsid w:val="00A73129"/>
    <w:rsid w:val="00A82346"/>
    <w:rsid w:val="00A92BA1"/>
    <w:rsid w:val="00AC6BC6"/>
    <w:rsid w:val="00B15449"/>
    <w:rsid w:val="00B30EB9"/>
    <w:rsid w:val="00B42A81"/>
    <w:rsid w:val="00B93086"/>
    <w:rsid w:val="00BA19ED"/>
    <w:rsid w:val="00BA4B8D"/>
    <w:rsid w:val="00BC0F7D"/>
    <w:rsid w:val="00BE3255"/>
    <w:rsid w:val="00BF128E"/>
    <w:rsid w:val="00BF3847"/>
    <w:rsid w:val="00C02ACD"/>
    <w:rsid w:val="00C1496A"/>
    <w:rsid w:val="00C3025E"/>
    <w:rsid w:val="00C33079"/>
    <w:rsid w:val="00C45231"/>
    <w:rsid w:val="00C72833"/>
    <w:rsid w:val="00C80F1D"/>
    <w:rsid w:val="00C93F40"/>
    <w:rsid w:val="00CA3D0C"/>
    <w:rsid w:val="00CC0D2F"/>
    <w:rsid w:val="00D57972"/>
    <w:rsid w:val="00D675A9"/>
    <w:rsid w:val="00D738D6"/>
    <w:rsid w:val="00D755EB"/>
    <w:rsid w:val="00D87E00"/>
    <w:rsid w:val="00D9134D"/>
    <w:rsid w:val="00DA7A03"/>
    <w:rsid w:val="00DB1818"/>
    <w:rsid w:val="00DC309B"/>
    <w:rsid w:val="00DC4DA2"/>
    <w:rsid w:val="00DC5F3F"/>
    <w:rsid w:val="00DD4C17"/>
    <w:rsid w:val="00DF2B1F"/>
    <w:rsid w:val="00DF62CD"/>
    <w:rsid w:val="00E14CA0"/>
    <w:rsid w:val="00E16509"/>
    <w:rsid w:val="00E44582"/>
    <w:rsid w:val="00E77645"/>
    <w:rsid w:val="00EC4A25"/>
    <w:rsid w:val="00F025A2"/>
    <w:rsid w:val="00F04712"/>
    <w:rsid w:val="00F22EC7"/>
    <w:rsid w:val="00F325C8"/>
    <w:rsid w:val="00F653B8"/>
    <w:rsid w:val="00FA1266"/>
    <w:rsid w:val="00FC1192"/>
    <w:rsid w:val="00FD40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B42A8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lang w:eastAsia="en-US"/>
    </w:rPr>
  </w:style>
  <w:style w:type="character" w:customStyle="1" w:styleId="Heading1Char">
    <w:name w:val="Heading 1 Char"/>
    <w:link w:val="Heading1"/>
    <w:rsid w:val="00B30E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F494B-4543-401F-819B-4A6D65A3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1337</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JAxellInXian</cp:lastModifiedBy>
  <cp:revision>4</cp:revision>
  <cp:lastPrinted>2019-02-25T14:05:00Z</cp:lastPrinted>
  <dcterms:created xsi:type="dcterms:W3CDTF">2019-04-09T06:54:00Z</dcterms:created>
  <dcterms:modified xsi:type="dcterms:W3CDTF">2019-04-09T23:52:00Z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3f09ae25-fca2-47e3-89ff-57ec762a7a39</vt:lpwstr>
  </property>
  <property fmtid="{D5CDD505-2E9C-101B-9397-08002B2CF9AE}" pid="3" name="CLASSIFICATION">
    <vt:lpwstr>General</vt:lpwstr>
  </property>
</Properties>
</file>